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668C2" w:rsidRDefault="00153FFF">
      <w:pPr>
        <w:widowControl/>
        <w:shd w:val="clear" w:color="auto" w:fill="FFFFFF"/>
        <w:spacing w:before="150" w:after="150" w:line="450" w:lineRule="atLeast"/>
        <w:jc w:val="center"/>
        <w:rPr>
          <w:rFonts w:ascii="微软雅黑" w:eastAsia="微软雅黑" w:hAnsi="微软雅黑" w:cs="宋体"/>
          <w:b/>
          <w:bCs/>
          <w:color w:val="000000"/>
          <w:spacing w:val="15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000000"/>
          <w:spacing w:val="15"/>
          <w:kern w:val="0"/>
          <w:sz w:val="24"/>
          <w:szCs w:val="24"/>
        </w:rPr>
        <w:t>研究生电子设计大赛参赛规则</w:t>
      </w:r>
    </w:p>
    <w:p w:rsidR="00B668C2" w:rsidRDefault="00153FFF">
      <w:pPr>
        <w:widowControl/>
        <w:shd w:val="clear" w:color="auto" w:fill="FFFFFF"/>
        <w:spacing w:before="150" w:after="150" w:line="450" w:lineRule="atLeast"/>
        <w:rPr>
          <w:rFonts w:ascii="微软雅黑" w:eastAsia="微软雅黑" w:hAnsi="微软雅黑" w:cs="宋体"/>
          <w:b/>
          <w:bCs/>
          <w:color w:val="000000"/>
          <w:spacing w:val="15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000000"/>
          <w:spacing w:val="15"/>
          <w:kern w:val="0"/>
          <w:sz w:val="24"/>
          <w:szCs w:val="24"/>
        </w:rPr>
        <w:t>一、参赛办法</w:t>
      </w:r>
    </w:p>
    <w:p w:rsidR="00B668C2" w:rsidRDefault="00153FFF">
      <w:pPr>
        <w:widowControl/>
        <w:shd w:val="clear" w:color="auto" w:fill="FFFFFF"/>
        <w:spacing w:before="150" w:after="150" w:line="450" w:lineRule="atLeast"/>
        <w:ind w:firstLine="420"/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spacing w:val="15"/>
          <w:kern w:val="0"/>
          <w:sz w:val="24"/>
          <w:szCs w:val="24"/>
        </w:rPr>
        <w:t>1.在读研究生和已获得研究生入学资格的大四本科生（需提供学校保研、录取证明）可参加比赛。</w:t>
      </w:r>
    </w:p>
    <w:p w:rsidR="00B668C2" w:rsidRDefault="00153FFF">
      <w:pPr>
        <w:widowControl/>
        <w:shd w:val="clear" w:color="auto" w:fill="FFFFFF"/>
        <w:spacing w:before="150" w:after="150" w:line="450" w:lineRule="atLeast"/>
        <w:ind w:firstLine="420"/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spacing w:val="15"/>
          <w:kern w:val="0"/>
          <w:sz w:val="24"/>
          <w:szCs w:val="24"/>
        </w:rPr>
        <w:t>2.以参赛队为基本报名单位，组委会（信息学院研究生会）不接受个人报名。</w:t>
      </w:r>
    </w:p>
    <w:p w:rsidR="00B668C2" w:rsidRDefault="00153FFF">
      <w:pPr>
        <w:widowControl/>
        <w:shd w:val="clear" w:color="auto" w:fill="FFFFFF"/>
        <w:spacing w:before="150" w:after="150" w:line="450" w:lineRule="atLeast"/>
        <w:ind w:firstLine="420"/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spacing w:val="15"/>
          <w:kern w:val="0"/>
          <w:sz w:val="24"/>
          <w:szCs w:val="24"/>
        </w:rPr>
        <w:t>3.每支参赛队原则上由一名或两名指导老师、三名学生组成，三名学生必须具有正式研究生学籍或已被确认录取资格。有特殊情况的研究生培养单位，3 名参赛队员中允许有1 名是本科生，但必须事先向竞赛组委会申请并经过批准。</w:t>
      </w:r>
    </w:p>
    <w:p w:rsidR="00B668C2" w:rsidRDefault="00153FFF">
      <w:pPr>
        <w:widowControl/>
        <w:shd w:val="clear" w:color="auto" w:fill="FFFFFF"/>
        <w:spacing w:before="150" w:after="150" w:line="450" w:lineRule="atLeast"/>
        <w:rPr>
          <w:rFonts w:ascii="微软雅黑" w:eastAsia="微软雅黑" w:hAnsi="微软雅黑" w:cs="宋体"/>
          <w:b/>
          <w:bCs/>
          <w:color w:val="000000"/>
          <w:spacing w:val="15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000000"/>
          <w:spacing w:val="15"/>
          <w:kern w:val="0"/>
          <w:sz w:val="24"/>
          <w:szCs w:val="24"/>
        </w:rPr>
        <w:t>二、赛题说明</w:t>
      </w:r>
    </w:p>
    <w:p w:rsidR="00B668C2" w:rsidRDefault="00153FFF">
      <w:pPr>
        <w:widowControl/>
        <w:shd w:val="clear" w:color="auto" w:fill="FFFFFF"/>
        <w:spacing w:before="150" w:after="150" w:line="450" w:lineRule="atLeast"/>
        <w:rPr>
          <w:rFonts w:ascii="宋体" w:eastAsia="宋体" w:hAnsi="宋体" w:cs="宋体"/>
          <w:b/>
          <w:bCs/>
          <w:color w:val="000000"/>
          <w:spacing w:val="15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spacing w:val="15"/>
          <w:kern w:val="0"/>
          <w:sz w:val="24"/>
          <w:szCs w:val="24"/>
        </w:rPr>
        <w:t>1、技术竞赛</w:t>
      </w:r>
    </w:p>
    <w:p w:rsidR="00B668C2" w:rsidRDefault="00153FFF">
      <w:pPr>
        <w:widowControl/>
        <w:shd w:val="clear" w:color="auto" w:fill="FFFFFF"/>
        <w:spacing w:before="150" w:after="150" w:line="450" w:lineRule="atLeast"/>
        <w:ind w:firstLine="420"/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spacing w:val="15"/>
          <w:kern w:val="0"/>
          <w:sz w:val="24"/>
          <w:szCs w:val="24"/>
        </w:rPr>
        <w:t>自选命题，设计并制作出实物，完成完整的功能演示，并且需要按照要求提交参赛作品技术论文、参赛作品演示视频、参赛作品展示图片等信息。</w:t>
      </w:r>
    </w:p>
    <w:p w:rsidR="00B668C2" w:rsidRDefault="00153FFF">
      <w:pPr>
        <w:widowControl/>
        <w:shd w:val="clear" w:color="auto" w:fill="FFFFFF"/>
        <w:spacing w:before="150" w:after="150" w:line="450" w:lineRule="atLeast"/>
        <w:ind w:firstLine="420"/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spacing w:val="15"/>
          <w:kern w:val="0"/>
          <w:sz w:val="24"/>
          <w:szCs w:val="24"/>
        </w:rPr>
        <w:t>命题包括以下六个参赛方向：</w:t>
      </w:r>
    </w:p>
    <w:p w:rsidR="00B668C2" w:rsidRDefault="00153FFF">
      <w:pPr>
        <w:widowControl/>
        <w:shd w:val="clear" w:color="auto" w:fill="FFFFFF"/>
        <w:spacing w:before="150" w:after="150" w:line="450" w:lineRule="atLeast"/>
        <w:rPr>
          <w:rFonts w:ascii="微软雅黑" w:eastAsia="微软雅黑" w:hAnsi="微软雅黑" w:cs="微软雅黑"/>
          <w:color w:val="000000"/>
          <w:spacing w:val="15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pacing w:val="15"/>
          <w:sz w:val="24"/>
          <w:szCs w:val="24"/>
          <w:shd w:val="clear" w:color="auto" w:fill="FFFFFF"/>
        </w:rPr>
        <w:t xml:space="preserve">    （1）集成电路及设计技术类：如CPU、信号处理、射频芯片，基于QuartusII等软件开发的IP核等。</w:t>
      </w:r>
    </w:p>
    <w:p w:rsidR="00B668C2" w:rsidRDefault="00153FFF">
      <w:pPr>
        <w:widowControl/>
        <w:numPr>
          <w:ilvl w:val="0"/>
          <w:numId w:val="1"/>
        </w:numPr>
        <w:shd w:val="clear" w:color="auto" w:fill="FFFFFF"/>
        <w:spacing w:before="150" w:after="150" w:line="450" w:lineRule="atLeast"/>
        <w:ind w:firstLine="420"/>
        <w:rPr>
          <w:rFonts w:ascii="宋体" w:eastAsia="宋体" w:hAnsi="宋体" w:cs="宋体"/>
          <w:color w:val="000000"/>
          <w:spacing w:val="15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pacing w:val="15"/>
          <w:sz w:val="24"/>
          <w:szCs w:val="24"/>
          <w:shd w:val="clear" w:color="auto" w:fill="FFFFFF"/>
        </w:rPr>
        <w:t>综合电路与智能终端类：如基于FPGA、DSP、CPU、嵌入式系统等开发的软硬件系统、智能硬件、新型射频天线，仪器仪表等。</w:t>
      </w:r>
    </w:p>
    <w:p w:rsidR="00B668C2" w:rsidRDefault="00153FFF">
      <w:pPr>
        <w:widowControl/>
        <w:numPr>
          <w:ilvl w:val="0"/>
          <w:numId w:val="1"/>
        </w:numPr>
        <w:shd w:val="clear" w:color="auto" w:fill="FFFFFF"/>
        <w:spacing w:before="150" w:after="150" w:line="450" w:lineRule="atLeast"/>
        <w:ind w:firstLine="420"/>
        <w:rPr>
          <w:rFonts w:ascii="宋体" w:eastAsia="宋体" w:hAnsi="宋体" w:cs="宋体"/>
          <w:color w:val="000000"/>
          <w:spacing w:val="15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pacing w:val="15"/>
          <w:sz w:val="24"/>
          <w:szCs w:val="24"/>
          <w:shd w:val="clear" w:color="auto" w:fill="FFFFFF"/>
        </w:rPr>
        <w:t>自动控制与机电一体化类：如机器人，飞行器，智能车，工业自动化，电气自动化传感器、设备或系统，电能变换技术、电力电子与电力传动、电机控制技术等。</w:t>
      </w:r>
    </w:p>
    <w:p w:rsidR="00B668C2" w:rsidRDefault="00153FFF">
      <w:pPr>
        <w:widowControl/>
        <w:numPr>
          <w:ilvl w:val="0"/>
          <w:numId w:val="1"/>
        </w:numPr>
        <w:shd w:val="clear" w:color="auto" w:fill="FFFFFF"/>
        <w:spacing w:before="150" w:after="150" w:line="450" w:lineRule="atLeast"/>
        <w:ind w:firstLine="420"/>
        <w:rPr>
          <w:rFonts w:ascii="宋体" w:eastAsia="宋体" w:hAnsi="宋体" w:cs="宋体"/>
          <w:color w:val="000000"/>
          <w:spacing w:val="15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pacing w:val="15"/>
          <w:sz w:val="24"/>
          <w:szCs w:val="24"/>
          <w:shd w:val="clear" w:color="auto" w:fill="FFFFFF"/>
        </w:rPr>
        <w:t>通信与网络技术类：如网络安全，物联网、无线网、工业互联网等通信或网络设备、系统或软件等。</w:t>
      </w:r>
    </w:p>
    <w:p w:rsidR="00B668C2" w:rsidRDefault="00153FFF">
      <w:pPr>
        <w:widowControl/>
        <w:numPr>
          <w:ilvl w:val="0"/>
          <w:numId w:val="1"/>
        </w:numPr>
        <w:shd w:val="clear" w:color="auto" w:fill="FFFFFF"/>
        <w:spacing w:before="150" w:after="150" w:line="450" w:lineRule="atLeast"/>
        <w:ind w:firstLine="420"/>
        <w:rPr>
          <w:rFonts w:ascii="宋体" w:eastAsia="宋体" w:hAnsi="宋体" w:cs="宋体"/>
          <w:color w:val="000000"/>
          <w:spacing w:val="15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pacing w:val="15"/>
          <w:sz w:val="24"/>
          <w:szCs w:val="24"/>
          <w:shd w:val="clear" w:color="auto" w:fill="FFFFFF"/>
        </w:rPr>
        <w:lastRenderedPageBreak/>
        <w:t>技术探索及工程应用类：各类基于电子信息技术的工程、行业和个人应用系统的设计与实现。</w:t>
      </w:r>
    </w:p>
    <w:p w:rsidR="00B668C2" w:rsidRDefault="00153FFF">
      <w:pPr>
        <w:widowControl/>
        <w:shd w:val="clear" w:color="auto" w:fill="FFFFFF"/>
        <w:spacing w:before="150" w:after="150" w:line="450" w:lineRule="atLeast"/>
        <w:rPr>
          <w:rFonts w:ascii="微软雅黑" w:eastAsia="微软雅黑" w:hAnsi="微软雅黑" w:cs="微软雅黑"/>
          <w:color w:val="000000"/>
          <w:spacing w:val="15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pacing w:val="15"/>
          <w:sz w:val="24"/>
          <w:szCs w:val="24"/>
          <w:shd w:val="clear" w:color="auto" w:fill="FFFFFF"/>
        </w:rPr>
        <w:t xml:space="preserve">   （6）软件设计及仿真类：如创意互联网+APP、网站设计，虚拟现实，大数据，基于Ansys、Synopsys等完成的独特仿真设计等。</w:t>
      </w:r>
    </w:p>
    <w:p w:rsidR="00B668C2" w:rsidRDefault="00153FFF">
      <w:pPr>
        <w:widowControl/>
        <w:shd w:val="clear" w:color="auto" w:fill="FFFFFF"/>
        <w:spacing w:before="150" w:after="150" w:line="450" w:lineRule="atLeast"/>
        <w:rPr>
          <w:rFonts w:ascii="宋体" w:eastAsia="宋体" w:hAnsi="宋体" w:cs="宋体"/>
          <w:b/>
          <w:bCs/>
          <w:color w:val="000000"/>
          <w:spacing w:val="15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spacing w:val="15"/>
          <w:kern w:val="0"/>
          <w:sz w:val="24"/>
          <w:szCs w:val="24"/>
        </w:rPr>
        <w:t>2、商业类竞赛</w:t>
      </w:r>
    </w:p>
    <w:p w:rsidR="00B668C2" w:rsidRDefault="00153FFF">
      <w:pPr>
        <w:widowControl/>
        <w:shd w:val="clear" w:color="auto" w:fill="FFFFFF"/>
        <w:spacing w:before="150" w:after="150" w:line="450" w:lineRule="atLeast"/>
        <w:ind w:firstLine="420"/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spacing w:val="15"/>
          <w:kern w:val="0"/>
          <w:sz w:val="24"/>
          <w:szCs w:val="24"/>
        </w:rPr>
        <w:t>自选命题，商业计划书专项赛要求提交的作品为作品介绍ppt和商业计划书的电子文件。商业计划书中涉及的产品可以是已实现功能的实物，也可以是未实现功能的概念产品。要求展现自选命题的创新性和创意性。</w:t>
      </w:r>
    </w:p>
    <w:p w:rsidR="00B668C2" w:rsidRDefault="00153FFF">
      <w:pPr>
        <w:widowControl/>
        <w:numPr>
          <w:ilvl w:val="0"/>
          <w:numId w:val="2"/>
        </w:numPr>
        <w:shd w:val="clear" w:color="auto" w:fill="FFFFFF"/>
        <w:spacing w:before="150" w:after="150" w:line="450" w:lineRule="atLeast"/>
        <w:rPr>
          <w:rFonts w:ascii="微软雅黑" w:eastAsia="微软雅黑" w:hAnsi="微软雅黑" w:cs="宋体"/>
          <w:b/>
          <w:bCs/>
          <w:color w:val="000000"/>
          <w:spacing w:val="15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000000"/>
          <w:spacing w:val="15"/>
          <w:kern w:val="0"/>
          <w:sz w:val="24"/>
          <w:szCs w:val="24"/>
        </w:rPr>
        <w:t>作品要求</w:t>
      </w:r>
    </w:p>
    <w:p w:rsidR="00C70BE6" w:rsidRPr="00C70BE6" w:rsidRDefault="00C70BE6" w:rsidP="00C70BE6">
      <w:pPr>
        <w:widowControl/>
        <w:shd w:val="clear" w:color="auto" w:fill="FFFFFF"/>
        <w:spacing w:before="150" w:after="150" w:line="450" w:lineRule="atLeast"/>
        <w:ind w:firstLine="420"/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</w:pPr>
      <w:r w:rsidRPr="00C70BE6"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  <w:t>1.参赛作品技术论文</w:t>
      </w:r>
    </w:p>
    <w:p w:rsidR="00C70BE6" w:rsidRPr="00C70BE6" w:rsidRDefault="00C70BE6" w:rsidP="00C70BE6">
      <w:pPr>
        <w:widowControl/>
        <w:shd w:val="clear" w:color="auto" w:fill="FFFFFF"/>
        <w:spacing w:before="150" w:after="150" w:line="450" w:lineRule="atLeast"/>
        <w:ind w:firstLine="420"/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</w:pPr>
      <w:r w:rsidRPr="00C70BE6">
        <w:rPr>
          <w:rFonts w:ascii="宋体" w:eastAsia="宋体" w:hAnsi="宋体" w:cs="宋体" w:hint="eastAsia"/>
          <w:bCs/>
          <w:color w:val="000000"/>
          <w:spacing w:val="15"/>
          <w:kern w:val="0"/>
          <w:sz w:val="24"/>
          <w:szCs w:val="24"/>
        </w:rPr>
        <w:t>技术论文内容建议包括但不限于以下内容：（</w:t>
      </w:r>
      <w:r w:rsidRPr="00C70BE6"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  <w:t>1）作品难点与创新（2）方案论证与设计（3）原理分析与硬件电路图（4）软件设计与流程（5）系统测试与误差分析（6）总结。论文字数8000-10000字为宜，具体格式要求参见附件</w:t>
      </w:r>
      <w:r>
        <w:rPr>
          <w:rFonts w:ascii="宋体" w:eastAsia="宋体" w:hAnsi="宋体" w:cs="宋体" w:hint="eastAsia"/>
          <w:bCs/>
          <w:color w:val="000000"/>
          <w:spacing w:val="15"/>
          <w:kern w:val="0"/>
          <w:sz w:val="24"/>
          <w:szCs w:val="24"/>
        </w:rPr>
        <w:t>3</w:t>
      </w:r>
      <w:r w:rsidRPr="00C70BE6"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  <w:t>。</w:t>
      </w:r>
    </w:p>
    <w:p w:rsidR="00C70BE6" w:rsidRPr="00C70BE6" w:rsidRDefault="00C70BE6" w:rsidP="00C70BE6">
      <w:pPr>
        <w:widowControl/>
        <w:shd w:val="clear" w:color="auto" w:fill="FFFFFF"/>
        <w:spacing w:before="150" w:after="150" w:line="450" w:lineRule="atLeast"/>
        <w:ind w:firstLine="420"/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</w:pPr>
      <w:r w:rsidRPr="00C70BE6"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  <w:t>2.参赛作品演示视频</w:t>
      </w:r>
    </w:p>
    <w:p w:rsidR="00C70BE6" w:rsidRPr="00C70BE6" w:rsidRDefault="00C70BE6" w:rsidP="00C70BE6">
      <w:pPr>
        <w:widowControl/>
        <w:shd w:val="clear" w:color="auto" w:fill="FFFFFF"/>
        <w:spacing w:before="150" w:after="150" w:line="450" w:lineRule="atLeast"/>
        <w:ind w:firstLine="420"/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</w:pPr>
      <w:r w:rsidRPr="00C70BE6">
        <w:rPr>
          <w:rFonts w:ascii="宋体" w:eastAsia="宋体" w:hAnsi="宋体" w:cs="宋体" w:hint="eastAsia"/>
          <w:bCs/>
          <w:color w:val="000000"/>
          <w:spacing w:val="15"/>
          <w:kern w:val="0"/>
          <w:sz w:val="24"/>
          <w:szCs w:val="24"/>
        </w:rPr>
        <w:t>视频分辨率不小于</w:t>
      </w:r>
      <w:r w:rsidRPr="00C70BE6"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  <w:t>640X480，时长不超过15分钟，格式为avi、mp4、wmv之一。视频内容应包括作品原理及创新点、结构介绍、功能演示等三部分。出现在视频中的参赛队员需穿着正装出镜（男士白衬衣黑西裤黑皮鞋，女士白衬衣黑套裙或黑西裤黑皮鞋），使用普通话讲解作品，配备字幕。</w:t>
      </w:r>
    </w:p>
    <w:p w:rsidR="00C70BE6" w:rsidRPr="00C70BE6" w:rsidRDefault="00C70BE6" w:rsidP="00C70BE6">
      <w:pPr>
        <w:widowControl/>
        <w:shd w:val="clear" w:color="auto" w:fill="FFFFFF"/>
        <w:spacing w:before="150" w:after="150" w:line="450" w:lineRule="atLeast"/>
        <w:ind w:firstLine="420"/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</w:pPr>
      <w:r w:rsidRPr="00C70BE6"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  <w:t>3.参赛作品展示图片</w:t>
      </w:r>
    </w:p>
    <w:p w:rsidR="00C70BE6" w:rsidRPr="00C70BE6" w:rsidRDefault="00C70BE6" w:rsidP="00C70BE6">
      <w:pPr>
        <w:widowControl/>
        <w:shd w:val="clear" w:color="auto" w:fill="FFFFFF"/>
        <w:spacing w:before="150" w:after="150" w:line="450" w:lineRule="atLeast"/>
        <w:ind w:firstLine="420"/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</w:pPr>
      <w:r w:rsidRPr="00C70BE6">
        <w:rPr>
          <w:rFonts w:ascii="宋体" w:eastAsia="宋体" w:hAnsi="宋体" w:cs="宋体" w:hint="eastAsia"/>
          <w:bCs/>
          <w:color w:val="000000"/>
          <w:spacing w:val="15"/>
          <w:kern w:val="0"/>
          <w:sz w:val="24"/>
          <w:szCs w:val="24"/>
        </w:rPr>
        <w:t>参赛作品全貌、特写照片</w:t>
      </w:r>
      <w:r w:rsidRPr="00C70BE6"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  <w:t>5张，指导老师、参赛队员与作品合影1张，全体成员在参赛单位标志物前合影1张，图片大小不超过2M。</w:t>
      </w:r>
    </w:p>
    <w:p w:rsidR="00C70BE6" w:rsidRPr="00C70BE6" w:rsidRDefault="00C70BE6" w:rsidP="00C70BE6">
      <w:pPr>
        <w:widowControl/>
        <w:shd w:val="clear" w:color="auto" w:fill="FFFFFF"/>
        <w:spacing w:before="150" w:after="150" w:line="450" w:lineRule="atLeast"/>
        <w:ind w:firstLine="420"/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</w:pPr>
      <w:r w:rsidRPr="00C70BE6"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  <w:lastRenderedPageBreak/>
        <w:t>4. 将参赛作品技术论文、演示视频、展示照片的电子档文件打包在一个文件夹中并压缩，命名为“参赛单位-参赛队-作品名称”并上传</w:t>
      </w:r>
      <w:r>
        <w:rPr>
          <w:rFonts w:ascii="宋体" w:eastAsia="宋体" w:hAnsi="宋体" w:cs="宋体" w:hint="eastAsia"/>
          <w:bCs/>
          <w:color w:val="000000"/>
          <w:spacing w:val="15"/>
          <w:kern w:val="0"/>
          <w:sz w:val="24"/>
          <w:szCs w:val="24"/>
        </w:rPr>
        <w:t>组委会邮箱</w:t>
      </w:r>
      <w:r w:rsidRPr="00C70BE6"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  <w:t>。</w:t>
      </w:r>
    </w:p>
    <w:p w:rsidR="00C70BE6" w:rsidRPr="00C70BE6" w:rsidRDefault="00C70BE6" w:rsidP="00C70BE6">
      <w:pPr>
        <w:widowControl/>
        <w:shd w:val="clear" w:color="auto" w:fill="FFFFFF"/>
        <w:spacing w:before="150" w:after="150" w:line="450" w:lineRule="atLeast"/>
        <w:ind w:firstLine="420"/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</w:pPr>
      <w:r w:rsidRPr="00C70BE6"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  <w:t>5. 商业计划书专项赛的作品介绍ppt内容应包括（1）作品意义及创新点（2）作品原理及设计方案（3）作品形象及功能模拟，ppt模板见附件二。如已有作品实物，需一并提供参赛作品演示视频，视频要求参见本文“</w:t>
      </w:r>
      <w:r>
        <w:rPr>
          <w:rFonts w:ascii="宋体" w:eastAsia="宋体" w:hAnsi="宋体" w:cs="宋体" w:hint="eastAsia"/>
          <w:bCs/>
          <w:color w:val="000000"/>
          <w:spacing w:val="15"/>
          <w:kern w:val="0"/>
          <w:sz w:val="24"/>
          <w:szCs w:val="24"/>
        </w:rPr>
        <w:t>三</w:t>
      </w:r>
      <w:r w:rsidRPr="00C70BE6"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  <w:t>-2”</w:t>
      </w:r>
    </w:p>
    <w:p w:rsidR="00C70BE6" w:rsidRPr="00C70BE6" w:rsidRDefault="00C70BE6" w:rsidP="00C70BE6">
      <w:pPr>
        <w:widowControl/>
        <w:shd w:val="clear" w:color="auto" w:fill="FFFFFF"/>
        <w:spacing w:before="150" w:after="150" w:line="450" w:lineRule="atLeast"/>
        <w:ind w:firstLine="420"/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</w:pPr>
      <w:r w:rsidRPr="00C70BE6"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  <w:t>6. 商业计划书内容建议包括但不限于以下内容：（1）项目意义（2）团队介绍（3）产品内容（4）行业及市场情况（5）营销策略（6）融资说明（7）财务计划（8）风险控制（9）项目实施难度。商业计划书模板详见附件</w:t>
      </w:r>
      <w:r>
        <w:rPr>
          <w:rFonts w:ascii="宋体" w:eastAsia="宋体" w:hAnsi="宋体" w:cs="宋体" w:hint="eastAsia"/>
          <w:bCs/>
          <w:color w:val="000000"/>
          <w:spacing w:val="15"/>
          <w:kern w:val="0"/>
          <w:sz w:val="24"/>
          <w:szCs w:val="24"/>
        </w:rPr>
        <w:t>4</w:t>
      </w:r>
      <w:r w:rsidRPr="00C70BE6"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  <w:t>。</w:t>
      </w:r>
    </w:p>
    <w:p w:rsidR="00C70BE6" w:rsidRDefault="00C70BE6" w:rsidP="00C70BE6">
      <w:pPr>
        <w:widowControl/>
        <w:shd w:val="clear" w:color="auto" w:fill="FFFFFF"/>
        <w:spacing w:before="150" w:after="150" w:line="450" w:lineRule="atLeast"/>
        <w:ind w:firstLine="420"/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</w:pPr>
      <w:r w:rsidRPr="00C70BE6"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  <w:t>7.将商业计划书的作品介绍ppt和商业计划书电子档（word版和pdf版）放入一个文件夹中并压缩，命名为“商业计划书-参赛单位-参赛队-作品名称”并上传</w:t>
      </w:r>
      <w:r>
        <w:rPr>
          <w:rFonts w:ascii="宋体" w:eastAsia="宋体" w:hAnsi="宋体" w:cs="宋体" w:hint="eastAsia"/>
          <w:bCs/>
          <w:color w:val="000000"/>
          <w:spacing w:val="15"/>
          <w:kern w:val="0"/>
          <w:sz w:val="24"/>
          <w:szCs w:val="24"/>
        </w:rPr>
        <w:t>组委会邮箱</w:t>
      </w:r>
      <w:r w:rsidRPr="00C70BE6"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  <w:t>。</w:t>
      </w:r>
    </w:p>
    <w:p w:rsidR="00C70BE6" w:rsidRDefault="00C70BE6">
      <w:pPr>
        <w:widowControl/>
        <w:shd w:val="clear" w:color="auto" w:fill="FFFFFF"/>
        <w:spacing w:before="150" w:after="150" w:line="450" w:lineRule="atLeast"/>
        <w:ind w:firstLine="420"/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spacing w:val="15"/>
          <w:kern w:val="0"/>
          <w:sz w:val="24"/>
          <w:szCs w:val="24"/>
        </w:rPr>
        <w:t>8.参赛队伍需要做到以下几点：</w:t>
      </w:r>
    </w:p>
    <w:p w:rsidR="00B668C2" w:rsidRDefault="00153FFF">
      <w:pPr>
        <w:widowControl/>
        <w:shd w:val="clear" w:color="auto" w:fill="FFFFFF"/>
        <w:spacing w:before="150" w:after="150" w:line="450" w:lineRule="atLeast"/>
        <w:ind w:firstLine="420"/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spacing w:val="15"/>
          <w:kern w:val="0"/>
          <w:sz w:val="24"/>
          <w:szCs w:val="24"/>
        </w:rPr>
        <w:t>（1）保证作品实现题目的要求及功能。 </w:t>
      </w:r>
    </w:p>
    <w:p w:rsidR="00B668C2" w:rsidRDefault="00153FFF">
      <w:pPr>
        <w:widowControl/>
        <w:shd w:val="clear" w:color="auto" w:fill="FFFFFF"/>
        <w:spacing w:before="150" w:after="150" w:line="450" w:lineRule="atLeast"/>
        <w:ind w:firstLine="420"/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spacing w:val="15"/>
          <w:kern w:val="0"/>
          <w:sz w:val="24"/>
          <w:szCs w:val="24"/>
        </w:rPr>
        <w:t>（2）参赛作品应保证原创性，严禁抄袭。</w:t>
      </w:r>
    </w:p>
    <w:p w:rsidR="00B668C2" w:rsidRDefault="00153FFF">
      <w:pPr>
        <w:widowControl/>
        <w:shd w:val="clear" w:color="auto" w:fill="FFFFFF"/>
        <w:spacing w:before="150" w:after="150" w:line="450" w:lineRule="atLeast"/>
        <w:ind w:firstLine="420"/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spacing w:val="15"/>
          <w:kern w:val="0"/>
          <w:sz w:val="24"/>
          <w:szCs w:val="24"/>
        </w:rPr>
        <w:t>（3）作品力求创新、贴近实际、制作精巧。</w:t>
      </w:r>
    </w:p>
    <w:p w:rsidR="00B668C2" w:rsidRDefault="00153FFF">
      <w:pPr>
        <w:widowControl/>
        <w:shd w:val="clear" w:color="auto" w:fill="FFFFFF"/>
        <w:spacing w:before="150" w:after="150" w:line="450" w:lineRule="atLeast"/>
        <w:ind w:firstLine="420"/>
        <w:rPr>
          <w:rFonts w:ascii="宋体" w:eastAsia="宋体" w:hAnsi="宋体" w:cs="宋体"/>
          <w:bCs/>
          <w:color w:val="000000"/>
          <w:spacing w:val="15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spacing w:val="15"/>
          <w:kern w:val="0"/>
          <w:sz w:val="24"/>
          <w:szCs w:val="24"/>
        </w:rPr>
        <w:t>（4）作品相关文档要求：清楚详细介绍作品相关内容。</w:t>
      </w:r>
    </w:p>
    <w:p w:rsidR="00B668C2" w:rsidRPr="00806F86" w:rsidRDefault="00153FFF" w:rsidP="00806F86">
      <w:pPr>
        <w:widowControl/>
        <w:shd w:val="clear" w:color="auto" w:fill="FFFFFF"/>
        <w:spacing w:before="150" w:after="150" w:line="450" w:lineRule="atLeast"/>
        <w:ind w:firstLine="420"/>
        <w:rPr>
          <w:rFonts w:ascii="宋体" w:eastAsia="宋体" w:hAnsi="宋体" w:cs="宋体" w:hint="eastAsia"/>
          <w:bCs/>
          <w:color w:val="000000"/>
          <w:spacing w:val="15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spacing w:val="15"/>
          <w:kern w:val="0"/>
          <w:sz w:val="24"/>
          <w:szCs w:val="24"/>
        </w:rPr>
        <w:t>*注：要求现场演示且作品说明简洁明了，应包括设计理念、原理简介、功能简述、创新点。</w:t>
      </w:r>
      <w:bookmarkStart w:id="0" w:name="_GoBack"/>
      <w:bookmarkEnd w:id="0"/>
    </w:p>
    <w:sectPr w:rsidR="00B668C2" w:rsidRPr="00806F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A38" w:rsidRDefault="00AF4A38" w:rsidP="00D9265A">
      <w:r>
        <w:separator/>
      </w:r>
    </w:p>
  </w:endnote>
  <w:endnote w:type="continuationSeparator" w:id="0">
    <w:p w:rsidR="00AF4A38" w:rsidRDefault="00AF4A38" w:rsidP="00D9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A38" w:rsidRDefault="00AF4A38" w:rsidP="00D9265A">
      <w:r>
        <w:separator/>
      </w:r>
    </w:p>
  </w:footnote>
  <w:footnote w:type="continuationSeparator" w:id="0">
    <w:p w:rsidR="00AF4A38" w:rsidRDefault="00AF4A38" w:rsidP="00D926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EF5F16"/>
    <w:multiLevelType w:val="singleLevel"/>
    <w:tmpl w:val="56EF5F16"/>
    <w:lvl w:ilvl="0">
      <w:start w:val="3"/>
      <w:numFmt w:val="chineseCounting"/>
      <w:suff w:val="nothing"/>
      <w:lvlText w:val="%1、"/>
      <w:lvlJc w:val="left"/>
    </w:lvl>
  </w:abstractNum>
  <w:abstractNum w:abstractNumId="1" w15:restartNumberingAfterBreak="0">
    <w:nsid w:val="56EF61A0"/>
    <w:multiLevelType w:val="singleLevel"/>
    <w:tmpl w:val="56EF61A0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991"/>
    <w:rsid w:val="000568D1"/>
    <w:rsid w:val="000A71F2"/>
    <w:rsid w:val="00153FFF"/>
    <w:rsid w:val="002D1991"/>
    <w:rsid w:val="00524CE9"/>
    <w:rsid w:val="0053250A"/>
    <w:rsid w:val="00557432"/>
    <w:rsid w:val="00691083"/>
    <w:rsid w:val="007E6B95"/>
    <w:rsid w:val="00806F86"/>
    <w:rsid w:val="00A25F0A"/>
    <w:rsid w:val="00AF4A38"/>
    <w:rsid w:val="00B634C5"/>
    <w:rsid w:val="00B668C2"/>
    <w:rsid w:val="00C70BE6"/>
    <w:rsid w:val="00D9265A"/>
    <w:rsid w:val="00DD0D88"/>
    <w:rsid w:val="00E51139"/>
    <w:rsid w:val="00FB57E9"/>
    <w:rsid w:val="1F730C13"/>
    <w:rsid w:val="230071C5"/>
    <w:rsid w:val="5F24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A4C1E4"/>
  <w15:docId w15:val="{C4A9DF72-8A22-4462-9978-3CFB897E6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926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9265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926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9265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239</Words>
  <Characters>1366</Characters>
  <Application>Microsoft Office Word</Application>
  <DocSecurity>0</DocSecurity>
  <Lines>11</Lines>
  <Paragraphs>3</Paragraphs>
  <ScaleCrop>false</ScaleCrop>
  <Company>QUST-LAB C306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邢照合</dc:creator>
  <cp:lastModifiedBy>xing</cp:lastModifiedBy>
  <cp:revision>13</cp:revision>
  <dcterms:created xsi:type="dcterms:W3CDTF">2016-03-18T13:29:00Z</dcterms:created>
  <dcterms:modified xsi:type="dcterms:W3CDTF">2016-04-26T03:32:00Z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